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00" w:rsidRPr="0024797E" w:rsidRDefault="00054100" w:rsidP="00054100">
      <w:pPr>
        <w:spacing w:after="0" w:line="276" w:lineRule="auto"/>
        <w:jc w:val="left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>Lampiran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 xml:space="preserve"> 2.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>Lembar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en-ID" w:eastAsia="en-US"/>
        </w:rPr>
        <w:t>SOP (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n-ID" w:eastAsia="en-US"/>
        </w:rPr>
        <w:t>Standart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val="en-ID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n-ID" w:eastAsia="en-US"/>
        </w:rPr>
        <w:t>Oprational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val="en-ID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n-ID" w:eastAsia="en-US"/>
        </w:rPr>
        <w:t>Prosedure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val="en-ID" w:eastAsia="en-US"/>
        </w:rPr>
        <w:t>)</w:t>
      </w:r>
    </w:p>
    <w:p w:rsidR="00054100" w:rsidRPr="00DC667E" w:rsidRDefault="00054100" w:rsidP="00054100">
      <w:pPr>
        <w:spacing w:after="0" w:line="276" w:lineRule="auto"/>
        <w:jc w:val="left"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Draf S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OP</w:t>
      </w:r>
      <w:r w:rsidRPr="00DC66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C667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APD/ ALAT PERLIDUNGAN DIRI (MASKER)</w:t>
      </w:r>
      <w:r w:rsidRPr="00DC667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</w:p>
    <w:p w:rsidR="00054100" w:rsidRPr="00DC667E" w:rsidRDefault="00054100" w:rsidP="00054100">
      <w:pPr>
        <w:spacing w:after="0" w:line="276" w:lineRule="auto"/>
        <w:jc w:val="left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tbl>
      <w:tblPr>
        <w:tblW w:w="82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5"/>
        <w:gridCol w:w="2351"/>
        <w:gridCol w:w="1902"/>
        <w:gridCol w:w="1559"/>
      </w:tblGrid>
      <w:tr w:rsidR="00054100" w:rsidRPr="00DC667E" w:rsidTr="00FA3FAF">
        <w:trPr>
          <w:cantSplit/>
          <w:trHeight w:hRule="exact" w:val="538"/>
        </w:trPr>
        <w:tc>
          <w:tcPr>
            <w:tcW w:w="2465" w:type="dxa"/>
            <w:vMerge w:val="restart"/>
            <w:vAlign w:val="center"/>
          </w:tcPr>
          <w:p w:rsidR="00054100" w:rsidRPr="00DC667E" w:rsidRDefault="00054100" w:rsidP="00FA3FA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</w:pPr>
            <w:r w:rsidRPr="00DC667E">
              <w:rPr>
                <w:rFonts w:ascii="Times New Roman" w:eastAsia="Times New Roman" w:hAnsi="Times New Roman" w:cs="Times New Roman"/>
                <w:b/>
                <w:bCs/>
                <w:noProof/>
                <w:kern w:val="1"/>
                <w:sz w:val="24"/>
                <w:szCs w:val="24"/>
              </w:rPr>
              <w:t>Log</w:t>
            </w:r>
            <w:r w:rsidRPr="00DC667E">
              <w:rPr>
                <w:rFonts w:ascii="Times New Roman" w:eastAsia="Times New Roman" w:hAnsi="Times New Roman" w:cs="Times New Roman"/>
                <w:b/>
                <w:bCs/>
                <w:noProof/>
                <w:kern w:val="1"/>
                <w:sz w:val="24"/>
                <w:szCs w:val="24"/>
                <w:lang w:val="en-US"/>
              </w:rPr>
              <w:t>o</w:t>
            </w:r>
          </w:p>
        </w:tc>
        <w:tc>
          <w:tcPr>
            <w:tcW w:w="5812" w:type="dxa"/>
            <w:gridSpan w:val="3"/>
          </w:tcPr>
          <w:p w:rsidR="00054100" w:rsidRPr="00DC667E" w:rsidRDefault="00054100" w:rsidP="00FA3FA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  <w:t>SOP</w:t>
            </w:r>
            <w:r w:rsidRPr="00DC66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APD (MASKER)</w:t>
            </w:r>
          </w:p>
        </w:tc>
      </w:tr>
      <w:tr w:rsidR="00054100" w:rsidRPr="00DC667E" w:rsidTr="00FA3FAF">
        <w:trPr>
          <w:cantSplit/>
        </w:trPr>
        <w:tc>
          <w:tcPr>
            <w:tcW w:w="2465" w:type="dxa"/>
            <w:vMerge/>
            <w:vAlign w:val="center"/>
          </w:tcPr>
          <w:p w:rsidR="00054100" w:rsidRPr="00DC667E" w:rsidRDefault="00054100" w:rsidP="00FA3FAF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1" w:type="dxa"/>
          </w:tcPr>
          <w:p w:rsidR="00054100" w:rsidRPr="00DC667E" w:rsidRDefault="00054100" w:rsidP="00FA3FA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No. Dokumen</w:t>
            </w:r>
          </w:p>
          <w:p w:rsidR="00054100" w:rsidRPr="00DC667E" w:rsidRDefault="00054100" w:rsidP="00FA3F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902" w:type="dxa"/>
          </w:tcPr>
          <w:p w:rsidR="00054100" w:rsidRPr="00DC667E" w:rsidRDefault="00054100" w:rsidP="00FA3F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</w:pPr>
            <w:r w:rsidRPr="00DC667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  <w:t xml:space="preserve">No. </w:t>
            </w:r>
            <w:proofErr w:type="spellStart"/>
            <w:r w:rsidRPr="00DC667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  <w:t>Revisi</w:t>
            </w:r>
            <w:proofErr w:type="spellEnd"/>
          </w:p>
          <w:p w:rsidR="00054100" w:rsidRPr="00DC667E" w:rsidRDefault="00054100" w:rsidP="00FA3F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</w:pPr>
            <w:r w:rsidRPr="00DC667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1559" w:type="dxa"/>
          </w:tcPr>
          <w:p w:rsidR="00054100" w:rsidRPr="00DC667E" w:rsidRDefault="00054100" w:rsidP="00FA3FA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Halaman </w:t>
            </w:r>
          </w:p>
          <w:p w:rsidR="00054100" w:rsidRPr="00DC667E" w:rsidRDefault="00054100" w:rsidP="00FA3F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054100" w:rsidRPr="00DC667E" w:rsidTr="00FA3FAF">
        <w:trPr>
          <w:trHeight w:hRule="exact" w:val="1569"/>
        </w:trPr>
        <w:tc>
          <w:tcPr>
            <w:tcW w:w="2465" w:type="dxa"/>
          </w:tcPr>
          <w:p w:rsidR="00054100" w:rsidRPr="00DC667E" w:rsidRDefault="00054100" w:rsidP="00FA3FA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 w:eastAsia="ar-SA"/>
              </w:rPr>
            </w:pPr>
            <w:r w:rsidRPr="00DC667E"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 w:eastAsia="ar-SA"/>
              </w:rPr>
              <w:t>PROSEDUR TETAP</w:t>
            </w:r>
          </w:p>
        </w:tc>
        <w:tc>
          <w:tcPr>
            <w:tcW w:w="2351" w:type="dxa"/>
          </w:tcPr>
          <w:p w:rsidR="00054100" w:rsidRPr="00DC667E" w:rsidRDefault="00054100" w:rsidP="00FA3F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DC667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  <w:t>Tanggal</w:t>
            </w:r>
            <w:proofErr w:type="spellEnd"/>
            <w:r w:rsidRPr="00DC667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  <w:t>Terbit</w:t>
            </w:r>
            <w:proofErr w:type="spellEnd"/>
          </w:p>
          <w:p w:rsidR="00054100" w:rsidRPr="00DC667E" w:rsidRDefault="00054100" w:rsidP="00FA3F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</w:p>
          <w:p w:rsidR="00054100" w:rsidRPr="00DC667E" w:rsidRDefault="00054100" w:rsidP="00FA3F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</w:p>
          <w:p w:rsidR="00054100" w:rsidRPr="00DC667E" w:rsidRDefault="00054100" w:rsidP="00FA3F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</w:p>
          <w:p w:rsidR="00054100" w:rsidRPr="00DC667E" w:rsidRDefault="00054100" w:rsidP="00FA3F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</w:pPr>
            <w:r w:rsidRPr="00DC667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(…</w:t>
            </w:r>
            <w:r w:rsidRPr="00DC667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..................</w:t>
            </w:r>
            <w:r w:rsidRPr="00DC667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...........)</w:t>
            </w:r>
          </w:p>
        </w:tc>
        <w:tc>
          <w:tcPr>
            <w:tcW w:w="3461" w:type="dxa"/>
            <w:gridSpan w:val="2"/>
          </w:tcPr>
          <w:p w:rsidR="00054100" w:rsidRPr="00DC667E" w:rsidRDefault="00054100" w:rsidP="00FA3FA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Ditetapkan,</w:t>
            </w:r>
          </w:p>
          <w:p w:rsidR="00054100" w:rsidRPr="00DC667E" w:rsidRDefault="00054100" w:rsidP="00FA3F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</w:p>
          <w:p w:rsidR="00054100" w:rsidRPr="00DC667E" w:rsidRDefault="00054100" w:rsidP="00FA3F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054100" w:rsidRPr="00DC667E" w:rsidRDefault="00054100" w:rsidP="00FA3FAF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</w:p>
          <w:p w:rsidR="00054100" w:rsidRPr="00DC667E" w:rsidRDefault="00054100" w:rsidP="00FA3F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(.............</w:t>
            </w:r>
            <w:r w:rsidRPr="00DC667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....</w:t>
            </w:r>
            <w:r w:rsidRPr="00DC667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.......................)</w:t>
            </w:r>
          </w:p>
        </w:tc>
      </w:tr>
      <w:tr w:rsidR="00054100" w:rsidRPr="00DC667E" w:rsidTr="00FA3FAF">
        <w:tc>
          <w:tcPr>
            <w:tcW w:w="2465" w:type="dxa"/>
          </w:tcPr>
          <w:p w:rsidR="00054100" w:rsidRPr="00DC667E" w:rsidRDefault="00054100" w:rsidP="00FA3FA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</w:pPr>
            <w:r w:rsidRPr="00DC667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  <w:t>PENGERTIAN</w:t>
            </w:r>
          </w:p>
        </w:tc>
        <w:tc>
          <w:tcPr>
            <w:tcW w:w="5812" w:type="dxa"/>
            <w:gridSpan w:val="3"/>
          </w:tcPr>
          <w:p w:rsidR="00054100" w:rsidRPr="00DC667E" w:rsidRDefault="00054100" w:rsidP="00FA3FAF">
            <w:pPr>
              <w:tabs>
                <w:tab w:val="left" w:pos="948"/>
              </w:tabs>
              <w:snapToGrid w:val="0"/>
              <w:spacing w:after="0" w:line="240" w:lineRule="auto"/>
              <w:ind w:left="95" w:right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Kelengkapan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yang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wajib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digunakan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saat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bekerja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atau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suatu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kondisi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dimana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dalam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proses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pengobatan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suatu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penyakit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agar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terhindar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dari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bahaya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atau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resiko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merugikan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diri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sendiri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ataupun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orang lain</w:t>
            </w:r>
          </w:p>
        </w:tc>
      </w:tr>
      <w:tr w:rsidR="00054100" w:rsidRPr="00DC667E" w:rsidTr="00FA3FAF">
        <w:trPr>
          <w:trHeight w:val="327"/>
        </w:trPr>
        <w:tc>
          <w:tcPr>
            <w:tcW w:w="2465" w:type="dxa"/>
          </w:tcPr>
          <w:p w:rsidR="00054100" w:rsidRPr="00DC667E" w:rsidRDefault="00054100" w:rsidP="00FA3FA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</w:pPr>
            <w:r w:rsidRPr="00DC667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  <w:t>TUJUAN</w:t>
            </w:r>
          </w:p>
        </w:tc>
        <w:tc>
          <w:tcPr>
            <w:tcW w:w="5812" w:type="dxa"/>
            <w:gridSpan w:val="3"/>
          </w:tcPr>
          <w:p w:rsidR="00054100" w:rsidRPr="00DC667E" w:rsidRDefault="00054100" w:rsidP="00FA3FAF">
            <w:pPr>
              <w:widowControl w:val="0"/>
              <w:suppressAutoHyphens/>
              <w:snapToGrid w:val="0"/>
              <w:spacing w:after="0" w:line="240" w:lineRule="auto"/>
              <w:ind w:righ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>Sebagai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>perlindungan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>diri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>sendiri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>atau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 xml:space="preserve"> orang lain yang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>beresiko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>merugikan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en-US" w:eastAsia="en-US"/>
              </w:rPr>
              <w:t xml:space="preserve"> orang lain </w:t>
            </w:r>
          </w:p>
        </w:tc>
      </w:tr>
      <w:tr w:rsidR="00054100" w:rsidRPr="00DC667E" w:rsidTr="00FA3FAF">
        <w:tc>
          <w:tcPr>
            <w:tcW w:w="2465" w:type="dxa"/>
          </w:tcPr>
          <w:p w:rsidR="00054100" w:rsidRPr="00DC667E" w:rsidRDefault="00054100" w:rsidP="00FA3FA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</w:pPr>
            <w:r w:rsidRPr="00DC667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  <w:t>INDIKASI</w:t>
            </w:r>
          </w:p>
        </w:tc>
        <w:tc>
          <w:tcPr>
            <w:tcW w:w="5812" w:type="dxa"/>
            <w:gridSpan w:val="3"/>
          </w:tcPr>
          <w:p w:rsidR="00054100" w:rsidRPr="00DC667E" w:rsidRDefault="00054100" w:rsidP="00FA3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Pekerja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resiko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terpapar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penyakit</w:t>
            </w:r>
            <w:proofErr w:type="spellEnd"/>
          </w:p>
          <w:p w:rsidR="00054100" w:rsidRPr="00DC667E" w:rsidRDefault="00054100" w:rsidP="00FA3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Penderita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penyakit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pernafasan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54100" w:rsidRPr="00DC667E" w:rsidTr="00FA3FAF">
        <w:tc>
          <w:tcPr>
            <w:tcW w:w="2465" w:type="dxa"/>
          </w:tcPr>
          <w:p w:rsidR="00054100" w:rsidRPr="00DC667E" w:rsidRDefault="00054100" w:rsidP="00FA3FA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</w:pPr>
            <w:r w:rsidRPr="00DC667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  <w:t>KONTRAINDIKASI</w:t>
            </w:r>
          </w:p>
        </w:tc>
        <w:tc>
          <w:tcPr>
            <w:tcW w:w="5812" w:type="dxa"/>
            <w:gridSpan w:val="3"/>
          </w:tcPr>
          <w:p w:rsidR="00054100" w:rsidRPr="00DC667E" w:rsidRDefault="00054100" w:rsidP="00FA3FA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-</w:t>
            </w:r>
          </w:p>
        </w:tc>
      </w:tr>
      <w:tr w:rsidR="00054100" w:rsidRPr="00DC667E" w:rsidTr="00FA3FAF">
        <w:tc>
          <w:tcPr>
            <w:tcW w:w="2465" w:type="dxa"/>
          </w:tcPr>
          <w:p w:rsidR="00054100" w:rsidRPr="00DC667E" w:rsidRDefault="00054100" w:rsidP="00FA3FA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</w:pPr>
            <w:r w:rsidRPr="00DC667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  <w:t>PROSEDUR</w:t>
            </w:r>
          </w:p>
        </w:tc>
        <w:tc>
          <w:tcPr>
            <w:tcW w:w="5812" w:type="dxa"/>
            <w:gridSpan w:val="3"/>
          </w:tcPr>
          <w:p w:rsidR="00054100" w:rsidRPr="00DC667E" w:rsidRDefault="00054100" w:rsidP="0005410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9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Persiapan</w:t>
            </w:r>
            <w:proofErr w:type="spellEnd"/>
          </w:p>
          <w:p w:rsidR="00054100" w:rsidRPr="00DC667E" w:rsidRDefault="00054100" w:rsidP="0005410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Persiapan p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asien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: </w:t>
            </w:r>
          </w:p>
          <w:p w:rsidR="00054100" w:rsidRPr="00DC667E" w:rsidRDefault="00054100" w:rsidP="0005410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109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Kontrak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dengan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klien</w:t>
            </w:r>
            <w:proofErr w:type="spellEnd"/>
          </w:p>
          <w:p w:rsidR="00054100" w:rsidRPr="00DC667E" w:rsidRDefault="00054100" w:rsidP="0005410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Persiapan alat </w:t>
            </w:r>
          </w:p>
          <w:p w:rsidR="00054100" w:rsidRPr="00DC667E" w:rsidRDefault="00054100" w:rsidP="00054100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109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Handrub</w:t>
            </w:r>
            <w:proofErr w:type="spellEnd"/>
          </w:p>
          <w:p w:rsidR="00054100" w:rsidRPr="00DC667E" w:rsidRDefault="00054100" w:rsidP="00054100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109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Surgical mask</w:t>
            </w:r>
          </w:p>
        </w:tc>
      </w:tr>
      <w:tr w:rsidR="00054100" w:rsidRPr="00DC667E" w:rsidTr="00FA3FAF">
        <w:tc>
          <w:tcPr>
            <w:tcW w:w="2465" w:type="dxa"/>
          </w:tcPr>
          <w:p w:rsidR="00054100" w:rsidRPr="00DC667E" w:rsidRDefault="00054100" w:rsidP="00FA3FA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5812" w:type="dxa"/>
            <w:gridSpan w:val="3"/>
          </w:tcPr>
          <w:p w:rsidR="00054100" w:rsidRPr="00DC667E" w:rsidRDefault="00054100" w:rsidP="0005410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9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Pelaksanaan </w:t>
            </w:r>
          </w:p>
          <w:p w:rsidR="00054100" w:rsidRPr="00DC667E" w:rsidRDefault="00054100" w:rsidP="00FA3FAF">
            <w:pPr>
              <w:widowControl w:val="0"/>
              <w:suppressAutoHyphens/>
              <w:spacing w:after="0" w:line="240" w:lineRule="auto"/>
              <w:ind w:left="39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054100" w:rsidRPr="00DC667E" w:rsidRDefault="00054100" w:rsidP="0005410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Pastikan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bahwa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ukuran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 pas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wajah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Anda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tidak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kebesaran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atau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kekecilan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</w:p>
          <w:p w:rsidR="00054100" w:rsidRPr="00DC667E" w:rsidRDefault="00054100" w:rsidP="0005410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Selalu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cuci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tangan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sabun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atau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menggunakan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hand sanitizer,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sebelum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menyentuh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memasangnya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</w:t>
            </w:r>
          </w:p>
          <w:p w:rsidR="00054100" w:rsidRPr="00DC667E" w:rsidRDefault="00054100" w:rsidP="0005410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Cari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sisi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luar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masker.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Jika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Anda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memiliki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dua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warna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berbeda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umumnya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hijau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putih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),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sisi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luar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adalah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yang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berwarna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hijau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Maka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sisi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putihlah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yang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menempel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langsung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kulit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Anda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sementara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lapisan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hijau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menghadap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ke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luar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</w:p>
          <w:p w:rsidR="00054100" w:rsidRPr="00DC667E" w:rsidRDefault="00054100" w:rsidP="0005410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Tentukan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sisi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atas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masker,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biasanya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ditandai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adanya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garis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kawat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hidung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</w:p>
          <w:p w:rsidR="00054100" w:rsidRPr="00DC667E" w:rsidRDefault="00054100" w:rsidP="0005410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Untuk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 yang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menggunakan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tali</w:t>
            </w:r>
            <w:proofErr w:type="spellEnd"/>
            <w:r w:rsidRPr="00DC66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posisikan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kawat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hidung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di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atas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hidung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jari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lalu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ikat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kedua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sisi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tali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di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bagian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atas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pada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kepala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mendekati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ubun-ubun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Setelah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sudah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bisa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menggantung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tarik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ke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bawah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untuk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bisa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menutup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mulut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hingga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dagu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Ikat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tali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bagian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bawahnya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di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tengkuk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atau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belakang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leher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Anda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Untuk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karet</w:t>
            </w:r>
            <w:proofErr w:type="spellEnd"/>
            <w:r w:rsidRPr="00DC66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Anda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hanya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perlu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mengaitkan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tali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karet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di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belakang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telinga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</w:p>
          <w:p w:rsidR="00054100" w:rsidRPr="00DC667E" w:rsidRDefault="00054100" w:rsidP="0005410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Setelah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menempel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aman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di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wajah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cubit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bagian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kawatnya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untuk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mengikuti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lekuk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hidung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Anda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agar masker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lebih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tertutup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rapat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</w:p>
          <w:p w:rsidR="00054100" w:rsidRPr="00DC667E" w:rsidRDefault="00054100" w:rsidP="0005410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Panjangkan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lipatan-lipatan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kebawah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untuk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menutup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semua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bagian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yang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harus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ditutup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yakni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hidung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mulut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hingga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dagu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</w:p>
          <w:p w:rsidR="00054100" w:rsidRPr="00DC667E" w:rsidRDefault="00054100" w:rsidP="0005410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Setelah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terpasang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benar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hindari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menyentuh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apalagi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sebelum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mencuci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tangan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</w:p>
          <w:p w:rsidR="00054100" w:rsidRPr="00DC667E" w:rsidRDefault="00054100" w:rsidP="00FA3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(Center of Health Protection, 2014;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Depkes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RI, 2008). </w:t>
            </w:r>
          </w:p>
          <w:p w:rsidR="00054100" w:rsidRPr="00DC667E" w:rsidRDefault="00054100" w:rsidP="00FA3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Masker yang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sudah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digunakan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hanya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boleh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digunakan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sekali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pakai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Bahkan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beberapa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sumber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menyatakan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bahwa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masker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ini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hanya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efektif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digunakan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selama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3-4 jam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pemakaian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atau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maksimal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  <w:proofErr w:type="spellStart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hari</w:t>
            </w:r>
            <w:proofErr w:type="spellEnd"/>
            <w:r w:rsidRPr="00DC6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</w:p>
        </w:tc>
      </w:tr>
      <w:tr w:rsidR="00054100" w:rsidRPr="00DC667E" w:rsidTr="00FA3FAF">
        <w:tc>
          <w:tcPr>
            <w:tcW w:w="2465" w:type="dxa"/>
          </w:tcPr>
          <w:p w:rsidR="00054100" w:rsidRPr="00DC667E" w:rsidRDefault="00054100" w:rsidP="00FA3FA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5812" w:type="dxa"/>
            <w:gridSpan w:val="3"/>
          </w:tcPr>
          <w:p w:rsidR="00054100" w:rsidRPr="00DC667E" w:rsidRDefault="00054100" w:rsidP="0005410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9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Evaluasi </w:t>
            </w:r>
          </w:p>
          <w:p w:rsidR="00054100" w:rsidRPr="00DC667E" w:rsidRDefault="00054100" w:rsidP="00054100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Berikan reinforcement/ penguatan positif terhadap pencapaian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klien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dalam melakukan tindakan dengan benar</w:t>
            </w:r>
          </w:p>
          <w:p w:rsidR="00054100" w:rsidRPr="00DC667E" w:rsidRDefault="00054100" w:rsidP="00054100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Jelaskan tindak lanjut kegiatan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dari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kegiatan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054100" w:rsidRPr="00DC667E" w:rsidRDefault="00054100" w:rsidP="00054100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Tutup pertemuan dengan salam</w:t>
            </w:r>
          </w:p>
        </w:tc>
      </w:tr>
      <w:tr w:rsidR="00054100" w:rsidRPr="00DC667E" w:rsidTr="00FA3FAF">
        <w:tc>
          <w:tcPr>
            <w:tcW w:w="2465" w:type="dxa"/>
          </w:tcPr>
          <w:p w:rsidR="00054100" w:rsidRPr="00DC667E" w:rsidRDefault="00054100" w:rsidP="00FA3FA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5812" w:type="dxa"/>
            <w:gridSpan w:val="3"/>
          </w:tcPr>
          <w:p w:rsidR="00054100" w:rsidRPr="00DC667E" w:rsidRDefault="00054100" w:rsidP="0005410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90"/>
              <w:contextualSpacing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C66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Dokumentasi</w:t>
            </w:r>
            <w:proofErr w:type="spellEnd"/>
          </w:p>
          <w:p w:rsidR="00054100" w:rsidRPr="00DC667E" w:rsidRDefault="00054100" w:rsidP="00054100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729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Dokumentasikan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hasil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tindakan</w:t>
            </w:r>
            <w:proofErr w:type="spellEnd"/>
          </w:p>
          <w:p w:rsidR="00054100" w:rsidRPr="00DC667E" w:rsidRDefault="00054100" w:rsidP="00054100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729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Catat hasi</w:t>
            </w: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l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berikan</w:t>
            </w:r>
            <w:proofErr w:type="spellEnd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reinforcement</w:t>
            </w:r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6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positif</w:t>
            </w:r>
            <w:proofErr w:type="spellEnd"/>
          </w:p>
        </w:tc>
      </w:tr>
    </w:tbl>
    <w:p w:rsidR="00303E6D" w:rsidRPr="00054100" w:rsidRDefault="00303E6D" w:rsidP="00054100">
      <w:bookmarkStart w:id="0" w:name="_GoBack"/>
      <w:bookmarkEnd w:id="0"/>
    </w:p>
    <w:sectPr w:rsidR="00303E6D" w:rsidRPr="00054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A48"/>
    <w:multiLevelType w:val="hybridMultilevel"/>
    <w:tmpl w:val="7E760DF2"/>
    <w:lvl w:ilvl="0" w:tplc="04210019">
      <w:start w:val="1"/>
      <w:numFmt w:val="lowerLetter"/>
      <w:lvlText w:val="%1."/>
      <w:lvlJc w:val="left"/>
      <w:pPr>
        <w:ind w:left="111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">
    <w:nsid w:val="1F2D2C45"/>
    <w:multiLevelType w:val="hybridMultilevel"/>
    <w:tmpl w:val="15AA6BD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986ADB"/>
    <w:multiLevelType w:val="hybridMultilevel"/>
    <w:tmpl w:val="3F40F43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89195B"/>
    <w:multiLevelType w:val="hybridMultilevel"/>
    <w:tmpl w:val="4FF4B0FE"/>
    <w:lvl w:ilvl="0" w:tplc="75665938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">
    <w:nsid w:val="473502BC"/>
    <w:multiLevelType w:val="hybridMultilevel"/>
    <w:tmpl w:val="CD80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162A8"/>
    <w:multiLevelType w:val="hybridMultilevel"/>
    <w:tmpl w:val="F4925036"/>
    <w:lvl w:ilvl="0" w:tplc="F326780C">
      <w:start w:val="1"/>
      <w:numFmt w:val="lowerLetter"/>
      <w:lvlText w:val="%1."/>
      <w:lvlJc w:val="left"/>
      <w:pPr>
        <w:ind w:left="75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6">
    <w:nsid w:val="5D0F4E71"/>
    <w:multiLevelType w:val="hybridMultilevel"/>
    <w:tmpl w:val="4B86DD6A"/>
    <w:lvl w:ilvl="0" w:tplc="2FEAB042">
      <w:start w:val="1"/>
      <w:numFmt w:val="lowerLetter"/>
      <w:lvlText w:val="%1."/>
      <w:lvlJc w:val="left"/>
      <w:pPr>
        <w:ind w:left="1459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7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9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1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3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5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7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9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1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00"/>
    <w:rsid w:val="00054100"/>
    <w:rsid w:val="00054B2F"/>
    <w:rsid w:val="00060FAF"/>
    <w:rsid w:val="00303E6D"/>
    <w:rsid w:val="00445B9F"/>
    <w:rsid w:val="00762C05"/>
    <w:rsid w:val="00877412"/>
    <w:rsid w:val="00955950"/>
    <w:rsid w:val="009A7A23"/>
    <w:rsid w:val="00B73AC9"/>
    <w:rsid w:val="00C20B14"/>
    <w:rsid w:val="00D735B9"/>
    <w:rsid w:val="00E01001"/>
    <w:rsid w:val="00E66C65"/>
    <w:rsid w:val="00F0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100"/>
    <w:pPr>
      <w:spacing w:line="360" w:lineRule="auto"/>
      <w:jc w:val="center"/>
    </w:pPr>
    <w:rPr>
      <w:rFonts w:asciiTheme="minorHAnsi" w:eastAsiaTheme="minorEastAsia" w:hAnsiTheme="minorHAnsi" w:cstheme="minorBidi"/>
      <w:sz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100"/>
    <w:pPr>
      <w:spacing w:line="360" w:lineRule="auto"/>
      <w:jc w:val="center"/>
    </w:pPr>
    <w:rPr>
      <w:rFonts w:asciiTheme="minorHAnsi" w:eastAsiaTheme="minorEastAsia" w:hAnsiTheme="minorHAnsi" w:cstheme="minorBidi"/>
      <w:sz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</cp:revision>
  <dcterms:created xsi:type="dcterms:W3CDTF">2022-04-10T06:36:00Z</dcterms:created>
  <dcterms:modified xsi:type="dcterms:W3CDTF">2022-04-10T06:39:00Z</dcterms:modified>
</cp:coreProperties>
</file>